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1E" w:rsidRPr="004B3927" w:rsidRDefault="00E96F1E" w:rsidP="00E96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3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4B3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«Атамановский детский сад» комбинированного вида </w:t>
      </w:r>
      <w:r w:rsidRPr="004B3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E96F1E" w:rsidRPr="004B3927" w:rsidRDefault="00E96F1E" w:rsidP="00E9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3927">
        <w:rPr>
          <w:rFonts w:ascii="Times New Roman" w:eastAsia="Times New Roman" w:hAnsi="Times New Roman" w:cs="Times New Roman"/>
          <w:lang w:eastAsia="ru-RU"/>
        </w:rPr>
        <w:t>СОГЛАСОВАНО                                                                                                 УТВЕРЖДАЮ</w:t>
      </w:r>
      <w:r w:rsidRPr="004B3927">
        <w:rPr>
          <w:rFonts w:ascii="Times New Roman" w:eastAsia="Times New Roman" w:hAnsi="Times New Roman" w:cs="Times New Roman"/>
          <w:lang w:eastAsia="ru-RU"/>
        </w:rPr>
        <w:br/>
      </w:r>
      <w:r w:rsidRPr="004B3927">
        <w:rPr>
          <w:rFonts w:ascii="Times New Roman" w:eastAsia="Times New Roman" w:hAnsi="Times New Roman" w:cs="Times New Roman"/>
          <w:lang w:eastAsia="ru-RU"/>
        </w:rPr>
        <w:br/>
        <w:t>Общее собрание трудового коллектива                              заведующая МБДОУ «Атамановский детский сад»</w:t>
      </w:r>
    </w:p>
    <w:p w:rsidR="00E96F1E" w:rsidRPr="004B3927" w:rsidRDefault="00E96F1E" w:rsidP="00E9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39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комбинированного вида</w:t>
      </w:r>
    </w:p>
    <w:p w:rsidR="00E96F1E" w:rsidRPr="004B3927" w:rsidRDefault="00E96F1E" w:rsidP="00E9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39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______         _Г.В.Румянцева_____________</w:t>
      </w:r>
    </w:p>
    <w:p w:rsidR="00E96F1E" w:rsidRPr="004B3927" w:rsidRDefault="00E96F1E" w:rsidP="00E9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3927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4B3927">
        <w:rPr>
          <w:rFonts w:ascii="Times New Roman" w:eastAsia="Times New Roman" w:hAnsi="Times New Roman" w:cs="Times New Roman"/>
          <w:lang w:eastAsia="ru-RU"/>
        </w:rPr>
        <w:br/>
        <w:t>Протокол № ___ от «__</w:t>
      </w:r>
      <w:proofErr w:type="gramStart"/>
      <w:r w:rsidRPr="004B3927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4B3927">
        <w:rPr>
          <w:rFonts w:ascii="Times New Roman" w:eastAsia="Times New Roman" w:hAnsi="Times New Roman" w:cs="Times New Roman"/>
          <w:lang w:eastAsia="ru-RU"/>
        </w:rPr>
        <w:t>____ 2019 г.                                                         Приказ № ___ от «__</w:t>
      </w:r>
      <w:proofErr w:type="gramStart"/>
      <w:r w:rsidRPr="004B3927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4B3927">
        <w:rPr>
          <w:rFonts w:ascii="Times New Roman" w:eastAsia="Times New Roman" w:hAnsi="Times New Roman" w:cs="Times New Roman"/>
          <w:lang w:eastAsia="ru-RU"/>
        </w:rPr>
        <w:t>____2019 г.</w:t>
      </w:r>
    </w:p>
    <w:p w:rsidR="00E96F1E" w:rsidRPr="004B3927" w:rsidRDefault="00E96F1E" w:rsidP="00E96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3927">
        <w:rPr>
          <w:rFonts w:ascii="Times New Roman" w:eastAsia="Times New Roman" w:hAnsi="Times New Roman" w:cs="Times New Roman"/>
          <w:lang w:eastAsia="ru-RU"/>
        </w:rPr>
        <w:br/>
      </w:r>
    </w:p>
    <w:p w:rsidR="00E96F1E" w:rsidRPr="004B3927" w:rsidRDefault="00E96F1E" w:rsidP="00E96F1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6F1E" w:rsidRPr="004B3927" w:rsidRDefault="00E96F1E" w:rsidP="00E96F1E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b/>
          <w:sz w:val="28"/>
          <w:szCs w:val="28"/>
          <w:lang w:eastAsia="ru-RU"/>
        </w:rPr>
      </w:pPr>
      <w:bookmarkStart w:id="0" w:name="_GoBack"/>
      <w:r w:rsidRPr="004B3927">
        <w:rPr>
          <w:rFonts w:ascii="&amp;quot" w:eastAsia="Times New Roman" w:hAnsi="&amp;quot" w:cs="Times New Roman"/>
          <w:b/>
          <w:sz w:val="28"/>
          <w:szCs w:val="28"/>
          <w:lang w:eastAsia="ru-RU"/>
        </w:rPr>
        <w:t>Инструкция по охране жизни и здоровья детей в ДОУ</w:t>
      </w:r>
    </w:p>
    <w:p w:rsidR="00E96F1E" w:rsidRPr="004B3927" w:rsidRDefault="00E96F1E" w:rsidP="00E96F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sz w:val="28"/>
          <w:szCs w:val="28"/>
          <w:shd w:val="clear" w:color="auto" w:fill="FFFFFF"/>
          <w:lang w:eastAsia="ru-RU"/>
        </w:rPr>
      </w:pPr>
      <w:r w:rsidRPr="004B3927">
        <w:rPr>
          <w:rFonts w:ascii="inherit" w:eastAsia="Times New Roman" w:hAnsi="inherit" w:cs="Times New Roman"/>
          <w:b/>
          <w:sz w:val="28"/>
          <w:szCs w:val="28"/>
          <w:shd w:val="clear" w:color="auto" w:fill="FFFFFF"/>
          <w:lang w:eastAsia="ru-RU"/>
        </w:rPr>
        <w:t>ИОТ - 1 - 2019</w:t>
      </w:r>
    </w:p>
    <w:p w:rsidR="00E96F1E" w:rsidRPr="004B3927" w:rsidRDefault="00E96F1E" w:rsidP="00E96F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shd w:val="clear" w:color="auto" w:fill="FFFFFF"/>
          <w:lang w:eastAsia="ru-RU"/>
        </w:rPr>
      </w:pPr>
    </w:p>
    <w:p w:rsidR="00023990" w:rsidRPr="004B3927" w:rsidRDefault="00023990" w:rsidP="00E96F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безопасности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1.1. Наличие </w:t>
      </w:r>
      <w:hyperlink r:id="rId5" w:tgtFrame="_blank" w:tooltip="Пакет инструкция по ОТ в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инструкций по охране труда и технике безопасности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противопожарной безопасности, </w:t>
      </w:r>
      <w:hyperlink r:id="rId6" w:tgtFrame="_blank" w:tooltip="Инструкции о порядке действий в чрезвычайных ситуациях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антитеррористической защищённости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. Все выше перечисленные инструкции должны быть утверждены руководителем ДОУ, согласованы с профсоюзным комитетом и находится в положенном им месте.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1.2. Технические осмотры помещений и территории ДОУ осуществляются ежедневно на начало работы учреждения и в конце рабочего дня.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1.3. Технические осмотры зданий должны быть систематическими (осмотр штукатурки, потолков, прочности балок, полов, лестниц, оконных рам, вентиляции, электроарматуры). Портреты, картины, шкафы, полки, зеркала,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огнетушители, шкафы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игрового строительного материала, вешалки, шкафы для одежды и полотенец должны прочно прикрепляться к стене, полу. Необходимо строго соблюдать маркировку мебели, посуды, ветоши.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1.4. Земельный участок дошкольного образовательного учреждения должен иметь ограждение высотой не меньше 1,6 метра.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1.5. Входные двери должны быть оснащены звонком, иметь запор на высоте, недоступной ребенку и постоянно закрываться.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1.6.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В ДОУ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крылечки должны иметь высокие перила с прямыми вертикальными и часто расставленными планками.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1.7. Все открывающиеся окна должны открываться внутрь, закрепляться крючком, не иметь наружных решёток.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1.8. Не следует допускать наличия в дверях пружин и блоков. Двери должны быть на автоматическом доводчике.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1.9. Ямы на участке детского сада необходимо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засыпать; мусорные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ящики нужно держать на запоре. На участке не должно быть опасных для жизни и здоровья детей предметов (не струганных досок, ящиков с торчащими гвоздями, обрывков электропровода, битого стекла, посуды, шприцев и др.). Нужно с систематической регулярностью проверять, нет ли на участке дошкольного заведения сухостойных деревьев, не допускать торчащих веток растений на участке.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1.10. Запрещается вбивать гвозди на уровне роста детей, пользоваться кнопками, острыми предметами. Цветочные горшки с комнатными растениями не должны находиться на высоте выше роста детей, на подоконниках.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1.11. Родители и другие лица, которые по их поручению приводят ребенка в детский сад, должны передать ребенка воспитателю или тому сотруднику детского сада, который принимает детей в этот 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день.  Вечером ребенка необходимо передать родителям,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лицам,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находящимся в списке имеющих право забирать ребёнка из ДОУ или заранее договориться относительно тех лиц, которым они доверяют забирать ребенка из детского сада.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1.12. Запрещается впускать на территорию детского сада неизвестных лиц без предъявления ими документа, удостоверяющего личность посетителя и его право на посещение учреждения.</w:t>
      </w:r>
    </w:p>
    <w:p w:rsidR="00023990" w:rsidRPr="004B3927" w:rsidRDefault="00023990" w:rsidP="0002399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Соблюдение требований безопасности персоналом ДОУ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2.1. Приступая к трудовой деятельности, </w:t>
      </w:r>
      <w:hyperlink r:id="rId7" w:tgtFrame="_blank" w:tooltip="Должностная инструкция воспитателя в ДОУ" w:history="1">
        <w:r w:rsidR="00E96F1E"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педагоги</w:t>
        </w:r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 дошкольном образовательном учреждении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долж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н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ы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знать настоящую инструкцию, постоянно помнить, что охрана жизни и здоровья детей является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их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постоянной обязанностью, поэтому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педагогам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категорически запрещается оставлять детей без присмотра. При необходимости отлучиться от детей на некоторый период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обязан предупредить младшего воспитателя, куда и насколько ему надо выйти из группы и попросить его оставить на время свои дела, чтобы присмотреть за детьми.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2.2.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обязан знать состояние здоровья, группу здоровья каждого ребенка, строить свою работу с учетом его индивидуальных способностей, возможностей, здоровья.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2.3. Внешний вид воспитателя должен быть образцом для подражания детей и родителей.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2.4. Ежедневно до начала работы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должен сделать осмотр групповой комнаты, туалета, умывальной комнаты, спальни, приёмной, буфетной. Обо всех неисправностях мебели, оборудования или помещений немедленно поставить в известность заведующего хозяйством или заведующего ДОУ.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2.5.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Педагоги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перед приёмом детей в группу, совершают обход своего участка и всех помещений группы, в случае обнаружения опасных предметов (стёкла, бутылки, палки и др.) педагог должен убрать их с территории немедленно, не допускается приём детей в непроверенное помещение или участок. В случае обнаружения </w:t>
      </w:r>
      <w:proofErr w:type="spellStart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травмоопасных</w:t>
      </w:r>
      <w:proofErr w:type="spellEnd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построек, явлений (наледи, треснувшее дерево), мебели или оборудования, которое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может убрать самостоятельно, необходимо принять меры по недопущению детей к </w:t>
      </w:r>
      <w:proofErr w:type="spellStart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травмоопасному</w:t>
      </w:r>
      <w:proofErr w:type="spellEnd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месту или оборудованию, следует оградить это место.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2.6.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обязан содержать свое место в чистоте, обеспечивать свободный доступ ко всем входам.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2.7.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должен проводить работу с родителями о том, чтобы они контролировали наличие в карманах детей острых предметов, спичек, лекарств.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2.8.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должен отдавать детей только родителям или взрослым совершеннолетним родственникам в соответствии с утверждённым заведующим списком лиц, имеющих право забирать детей из ДОУ или по предварительной личной просьбе родителей.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2.9. Воспитателю необходимо закрывать наружные двери после приема детей.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2.10. </w:t>
      </w:r>
      <w:hyperlink r:id="rId8" w:tgtFrame="_blank" w:tooltip="Должностная инструкция заведующего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Заведующий ДОУ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</w:t>
      </w:r>
      <w:hyperlink r:id="rId9" w:tgtFrame="_blank" w:tooltip="Должностная инструкция завхоза в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завхоз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  в начале рабочего дня совершают технический осмотр всех помещений и территории детского сада, изуча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ю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т тетрадь трёхступенчатого контроля, принима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ю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 меры по устранению </w:t>
      </w:r>
      <w:proofErr w:type="spellStart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травмоопасных</w:t>
      </w:r>
      <w:proofErr w:type="spellEnd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ситуаций. Доводят до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сведения педагогов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 возможности использовать помещение, оборудование или участок для работы с детьми.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2.11. Другие сотрудники, работающие в отдельных помещениях или кабинетах (</w:t>
      </w:r>
      <w:hyperlink r:id="rId10" w:tgtFrame="_blank" w:tooltip="Должностная инструкция делопроизводителя в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hyperlink r:id="rId11" w:tgtFrame="_blank" w:tooltip="Должностная инструкция музыкального руководителя в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музыкальный руководитель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hyperlink r:id="rId12" w:tgtFrame="_blank" w:tooltip="Должностная инструкция младшего воспитателя в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младшие </w:t>
        </w:r>
        <w:r w:rsidR="00E96F1E"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воспитатели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hyperlink r:id="rId13" w:tgtFrame="_blank" w:tooltip="Должностная инструкция уборщика служебных помещений в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уборщик служебных помещений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hyperlink r:id="rId14" w:tgtFrame="_blank" w:tooltip="Должностная инструкция машиниста по стирке белья в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машинист по стирке белья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hyperlink r:id="rId15" w:tgtFrame="_blank" w:tooltip="Должностная инструкция педагога дополнительного образования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педагог дополнительного образования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hyperlink r:id="rId16" w:tgtFrame="_blank" w:tooltip="Должностная инструкция рабочего по ремонту зданий и сооружений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рабочий по ремонту зданий и сооружений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hyperlink r:id="rId17" w:tgtFrame="_blank" w:tooltip="Должностная инструкция дворника в ДОУ" w:history="1">
        <w:r w:rsidRPr="004B3927">
          <w:rPr>
            <w:rFonts w:ascii="inherit" w:eastAsia="Times New Roman" w:hAnsi="inherit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дворник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) производят осмотр рабочих мест, закреплённых за ними кабинетов, помещений, территории. В случае обнаружения поломки или неисправности немедленно принимают меры по обеспечению безопасности детей.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2.12. Во избежание желудочных заболеваний и пищевых отравлений заведующий ДОУ и медицинская сестра обязаны, ежедневно контролировать доброкачественность выдаваемых на кухню продуктов. Обязательна ежедневная проба пищи заведующего или медицинской сестрой перед подачей ее детям, с отметкой результатов в журнале бракеража готовой продукции.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2.13. </w:t>
      </w:r>
      <w:hyperlink r:id="rId18" w:tgtFrame="_blank" w:tooltip="Должностная инструкция повара в ДОУ" w:history="1">
        <w:r w:rsidRPr="004B392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Повар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, кладовщик  проверяют перед рабочим днём всё оборудование и помещение пищеблока, кладовой, овощехранилища.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2.14. Сотрудники пищеблока обеспечивают недоступность проникновения посторонних лиц на пищеблок.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2.15. Обо всех поломках и неисправностях немедленно сообщают завхозу. Завхоз незамедлительно принимает меры для устранения поломок, неисправностей и т.д.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2.16. Завхозу необходимо осуществлять систематический контроль за исправностью водопровода, канализации, отопления, фрамуг, форточек, дверей.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2.17. Завхозу следить на участках за своевременной подрезкой деревьев; убирать участок от битого стекла, веток, сучков, корней, своевременно ремонтировать оборудование на участках, физкультурное оборудование должно быть устойчивым.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На участках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должно быть опасных для детей предметов (не оструганных досок, торчащих гвоздей, обрывков электропровода).</w:t>
      </w:r>
    </w:p>
    <w:p w:rsidR="00023990" w:rsidRPr="004B3927" w:rsidRDefault="00023990" w:rsidP="0002399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безопасности во время нахождения детей в группе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3.1. Запрещается приносить в групповые комнаты кипяток.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3.2. Запрещено держать в доступных детям местах: гвозди, иглы, кнопки, лезвия, ножницы, мелкие предметы, медикаменты и дезинфекционные средства.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3.3. Ножницы для занятий с детьми должны быть с тупыми концами. Пользоваться ими дети могут только под руководством и наблюдением воспитателя.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3.4. Электропроводка должна быть изолированной, электроприборы – недоступными для детей. 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3.5. Запрещается пользоваться в группе: электроприборами, чайниками, электрокипятильниками, утюгами, мобильными телефонами и т.д.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3.6. Получать питание на пищеблоке строго по графику.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3.7. Раздавать пищу, принесённую из кухни нужно в то время, когда около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столов нет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детей. Получать питание на пищеблоке строго по утверждённому графику.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3.8. Не разрешается мытьё столовой и чайной посуды в присутствии детей. 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3.9. Запрещается брать детей на пищеблок за получением питания, поручать выносить мусор, отходы к общему контейнеру, доверять детям мыть полы и посуду.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3.10. Запрещается посылать детей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с какими-либо поручениям</w:t>
      </w:r>
      <w:r w:rsidR="00A541A5" w:rsidRPr="004B3927">
        <w:rPr>
          <w:rFonts w:ascii="inherit" w:eastAsia="Times New Roman" w:hAnsi="inherit" w:cs="Times New Roman" w:hint="eastAsia"/>
          <w:sz w:val="24"/>
          <w:szCs w:val="24"/>
          <w:lang w:eastAsia="ru-RU"/>
        </w:rPr>
        <w:t>и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без присмотра. 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3.11. Запрещается брать детей на процедуры, занятия без ведома воспитателя.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3.12. Запрещается приносить в группу растворы или жидкости, пары которых опасны для здоровья; лекарства, таблетки.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3.13. Во избежание костей в супе, поварам нужно строго следить за тем, чтобы мясные и рыбные бульоны процеживались. Нельзя пользоваться цинковой посудой и эмалированной с обсыпающейся эмалью, столовой и чайной посудой с отбитыми краями. Хранение и приготовление пищи нужно производить в полном соответствии с «</w:t>
      </w:r>
      <w:r w:rsidRPr="004B392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Санитарно-эпидемические требования к устройству, содержанию и организации режима работы в дошкольных организациях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».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3.14.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Педагоги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должны вести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тетрадь здоровья и карту стула на ясельных группах или на период карантина в дошкольных группах.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3.15. Запрещается находиться в группе в верхней одежде и верхней обуви.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3.16.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должен требовать от родителей, чтобы обувь детей имела закрытую часть пятки. Запрещается детям носить тапки домашние и чешки, обувь, не подлежащую влажной обработке.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должен следить, чтобы обувь была опрятная, чистая и всегда застегнута.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3.17. Используя на занятиях иглы, вязальные спицы, крючки и ножницы (со средней группы), научить пользоваться данными предметами каждого ребенка и работать под наблюдением взрослого. 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3.18. Необходимо воспитателям строго следить за играми и шалостями детей, которые могут привести к травматизму.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3.19. На участке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обязан постоянно находиться вместе с детьми: проводить наблюдение, подвижные игры, физические упражнения, игры по желанию детей и другую педагогическую работу.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обеспечивает безопасность каждого ребёнка группы.  </w:t>
      </w:r>
      <w:hyperlink r:id="rId19" w:tgtFrame="_blank" w:tooltip="Инструкции по охране труда и технике безопасности для воспитанников детского сада" w:history="1">
        <w:r w:rsidRPr="004B392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Обучает детей правилам безопасного поведения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производит страховку детей в момент выполнения детьми сложных или опасных или сложных упражнений: лазанья по лестницам, подъём и скатывание с гор, бег, прыжки, качание на качелях, катание по ледяным дорожкам и др.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допускает нахождения детей без своего присутствия за верандами, кустарниками, стенами построек и др.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3.20. Воспитателям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аккуратно, не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торопясь снимать одежду с детей (особенно с узкими рукавами, горловиной) стараясь не причинять ребёнку боли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и неудобства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3.21. Необходимо следить за тем, чтобы дети не ели никаких грибов, ягод, травы, листьев.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должен следить за тем, чтобы дети не приносили жевательную резинку, не брали в рот посторонние предметы (детали конструктора, косточки от ягод и фруктов, пуговицы и др.), следить за тем, чтобы во рту детей ничего не было во время занятий, игр, движений и сна.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3.22. Физкультурное оборудование в физкультурном зале, на физкультурной площадке и все малые формы на прогулочных участках должны соответствовать требованиям безопасности. Своевременно сообщать о неисправностях заведующему хозяйством.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3.23.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прежде чем допустить детей на то или иное оборудование или снаряд должен проверить его устойчивость, прочность и безопасность для жизни и здоровья детей. При </w:t>
      </w:r>
      <w:hyperlink r:id="rId20" w:tgtFrame="_blank" w:tooltip="Инструкция по охране труда при обучении детей основным видам физических упражнений" w:history="1">
        <w:r w:rsidRPr="004B392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выполнении физических упражнений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ходе физкультурных мероприятий (занятий, досугов, праздников и др.)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обязан обеспечивать безопасность и страховку детей во время занятий.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3.24. Не допускается самостоятельное, без непосредственного присутствия и страховки выполнение детьми упражнений на лестницах, ледяных дорожках, горках, качелях и др. Всё оборудование детского участка для игр и занятий детей должно строго соответствовать требованиям </w:t>
      </w:r>
      <w:proofErr w:type="spellStart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СанПин</w:t>
      </w:r>
      <w:proofErr w:type="spellEnd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технике безопасности.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3.25. </w:t>
      </w:r>
      <w:hyperlink r:id="rId21" w:tgtFrame="_blank" w:tooltip="Инструкция по охране труда при проведении экскурсий" w:history="1">
        <w:r w:rsidRPr="004B392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Отправляясь на экскурсию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или на прогулку по улице,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обязан знать точное количество детей, которых он берёт с собой. Перед экскурсией за пределы детского сада необходимо оповестить администрацию ДОУ в устной форме и заполнить журнал регистрации экскурсий. Если в детском саду по какой-то причине остаются дети из группы, то они должны по указанию заведующего находиться под присмотром определённого сотрудника.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3.26. При переходе с детьми через дорогу необходимо соблюдать осторожность и строго выполнять правила уличного движения, а также соблюдать инструкцию «</w:t>
      </w:r>
      <w:r w:rsidRPr="004B392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О выходе детей за пределы детского сада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».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3.27. В случае дальней прогулки с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группой следует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дополнительно направлять воспитателя, медсестру, младшего воспитателя, музыкального руководителя и привлекать родителей. В этом случае один взрослый идёт впереди колонны, другой сзади, оба с красными флажками.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имеет право привлекать родителей детей группы к их сопровождению. О выходе детей за территорию детского сада и по их возвращении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делает соответствующую запись в журнале экскурсий.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должен обеспечить детям питьевой режим.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3.28. Экскурсии на водоём, пруд, лесную поляну, игровую площадку, магазин, парикмахерскую и т.п. могут проводиться только после предварительного посещения места экскурсии воспитателем, выбора безопасного пути и удобного места. О безопасном пути, выбранном месте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оповещает заведующего ДОУ.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3.29. Необходимо очищать от снега и льда и посыпать песком дорожки, площадки на участках. Нельзя разрешать катание на ногах с ледяных горок. Крыши всех построек на участках должны 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своевременно очищаться от снега; нельзя допускать образования по краям крыш свисающих глыб снега и сосулек.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3.30. Организовать тщательное наблюдение за тем, чтобы дети не уходили за пределы участка. В случае самовольного ухода немедленно сообщить заведующему ДОУ, отправить на его розыски сотрудника, сообщить в органы полиции, родителям.</w:t>
      </w:r>
    </w:p>
    <w:p w:rsidR="00023990" w:rsidRPr="004B3927" w:rsidRDefault="00023990" w:rsidP="0002399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Соблюдение требований безопасности при аварийных и чрезвычайных ситуациях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4.1. В учреждении должны строго соблюдаться основные положения Федерального закона «</w:t>
      </w:r>
      <w:r w:rsidRPr="004B392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О пожарной безопасности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». Каждый сотрудник учреждения обязан знать и соблюдать правила пожарной безопасности, уметь обращаться с огнетушителем и знать план эвакуации детей на случай пожара.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4.2. В ДОУ должны иметься поэтажные планы эвакуации при пожаре, система оповещения, адреса и номера телефонов администрации учреждения, пожарной части.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4.3. В детском саду должны быть вывешены на видном месте адреса и номера телефонов заведующего учреждением, пункта скорой помощи, старшего воспитателя, завхоза, медсестры, пожарной части, МЧС.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4.4. Персонал детского сада должен быть </w:t>
      </w:r>
      <w:hyperlink r:id="rId22" w:tgtFrame="_blank" w:tooltip="Обучение по оказанию первой помощи в ДОУ" w:history="1">
        <w:r w:rsidRPr="004B392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подготовлен к оказанию первой помощи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 внезапном заболевании ребёнка или несчастном случае.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4.5. В случае возникновения аварийных ситуаций, необходимо принять  меры, немедленно </w:t>
      </w:r>
      <w:hyperlink r:id="rId23" w:tgtFrame="_blank" w:tooltip="Инструкция по оказанию первой помощи в ДОУ" w:history="1">
        <w:r w:rsidRPr="004B392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оказать первую помощь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пострадавшему, сообщить об этом заведующему ДОУ, при необходимости отправить пострадавшего в ближайшее медицинское учреждение.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4.6. Работникам не приступать к работе при плохом самочувствии или внезапной болезни.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4.7. В случае появления неисправности электроприборов (посторонний шум, искрение и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запах гари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немедленно отключить электроприбор от электросети и сообщить об этом </w:t>
      </w:r>
      <w:proofErr w:type="gramStart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завхозу,  заведующему</w:t>
      </w:r>
      <w:proofErr w:type="gramEnd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ДОУ; работу продолжать только после устранения возникшей неисправности.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4.8. При возникновении пожара немедленно сообщить об этом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завхозу, заведующему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ДОУ и в ближайшую пожарную часть, приступить к эвакуации воспитанников в соответствии с планом эвакуации.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4.9. При получении травмы немедленно обратиться за медицинской помощью в медицинский кабинет и сообщить об этом заведующему ДОУ.</w:t>
      </w:r>
    </w:p>
    <w:p w:rsidR="00023990" w:rsidRPr="004B3927" w:rsidRDefault="00023990" w:rsidP="0002399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Соблюдение санитарно-гигиенических правил и требований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5.1. Для всех сотрудников учреждения является обязательным соблюдение и исполнение санитарно-эпидемиологических требований к устройству, содержанию и организации режима работы дошкольных образовательных учреждений - СанПиН. 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5.2. Сотрудники ДОУ обязаны постоянно следить за температурным режимом, влажностью воздуха, естественным и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искусственным освещением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помещениях, где находятся дети. Не допускается сквозное или одностороннее (боковое) проветривание в присутствии детей.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5.3. </w:t>
      </w:r>
      <w:r w:rsidR="00E96F1E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Педагог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другие сотрудники группы не должны допускать хождения детей босиком в помещении.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5.4. Образовательный процесс в дошкольном учреждении должен соответствовать программам и технологиям обучения и воспитания, методам и организации учебно-</w:t>
      </w:r>
      <w:r w:rsidR="00062411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воспитательного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процесса возрастным и психофизиологическим возможностям детей.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5.5. Непрерывная длительность просмотра телепередач, видеофильмов в младшей и средней группах – не более 20 минут, в старшей и подготовительной – не более 30 минут.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5.6. Просмотр телепередач для детей дошкольного возраста допускается не чаще 2-х раз в неделю (во вторую половину дня).  Экран телевизора должен быть на уровне глаз сидящего ребёнка или 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чуть ниже. Если ребёнок носит очки, то во время просмотра передачи их следует обязательно надеть. Просмотр в вечернее время проводят при искусственном освещении групповой верхним светом или местным источником света, размещенным вне поля зрения детей. В дневное время окна следует закрывать легкими светлыми шторами.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5.7. Общая продолжительность суточного сна для детей дошкольного возраста – 12-12,5 часов, из которых 2,0-2,5 отводится дневному сну. Перед сном не рекомендуется проведение подвижных эмоциональных игр. Детей с трудным засыпанием и чутким сном рекомендуется укладывать первыми и поднимать последними. В разновозрастных группах более старших детей после сна поднимают раньше.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5.8. Во время сна детей присутствие воспитателя (или его помощника) в спальне обязательно. Не допускается удерживание в постели детей, проснувшихся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незадолго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 окончания </w:t>
      </w:r>
      <w:proofErr w:type="spellStart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сончаса</w:t>
      </w:r>
      <w:proofErr w:type="spellEnd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, также недопустимо запрещать детям, покидать постель с целью посещения туалета.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5.9. С целью сохранения и укрепления здоровья детей в МБДОУ проводятся прогулки на открытом воздухе, которые должны проводиться не реже двух раз в день </w:t>
      </w:r>
      <w:r w:rsidR="00A541A5" w:rsidRPr="004B3927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 СанПиН</w:t>
      </w:r>
      <w:r w:rsidR="00A541A5" w:rsidRPr="004B3927">
        <w:rPr>
          <w:rFonts w:ascii="inherit" w:eastAsia="Times New Roman" w:hAnsi="inherit" w:cs="Times New Roman" w:hint="eastAsia"/>
          <w:sz w:val="24"/>
          <w:szCs w:val="24"/>
          <w:lang w:eastAsia="ru-RU"/>
        </w:rPr>
        <w:t>ом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, требованиями Программы воспитания и обучения в детском саду. Ежедневная продолжительность прогулки детей составляет 4-4,5 часов. При температуре воздуха ниже -17°С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15-18 м/с для детей до 4-х лет, а для детей 5-7 лет при температуре воздуха ниже -25°С и скорости ветра более 15 м/с. Для обеспечения высокого оздоровительного эффекта прогулки воспитателю необходимо:</w:t>
      </w:r>
    </w:p>
    <w:p w:rsidR="00023990" w:rsidRPr="004B3927" w:rsidRDefault="00023990" w:rsidP="0002399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Не допускать беспричинного сокращения времени пребывания детей на свежем воздухе;</w:t>
      </w:r>
    </w:p>
    <w:p w:rsidR="00023990" w:rsidRPr="004B3927" w:rsidRDefault="00023990" w:rsidP="0002399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Обеспечивать достаточно высокую двигательную активность воспитанников ДОУ во время прогулки при условии рациональной одежды детей, соблюдать методические требования и методику организации и проведения прогулок на свежем воздухе (наблюдение, </w:t>
      </w:r>
      <w:hyperlink r:id="rId24" w:tgtFrame="_blank" w:tooltip="Подборка подвижных игр для группы детского сада" w:history="1">
        <w:r w:rsidRPr="004B3927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подвижные игры с группой</w:t>
        </w:r>
      </w:hyperlink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, с подгруппой, труд, индивидуальная работа, самостоятельная деятельность детей по их интересам). Подвижные игры и физические упражнения на прогулке   должны проводиться не менее 10-15 минут каждый день с учётом возрастных особенностей.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5.10. В жаркое время во избежание перегрева воспитанники детского сада должны носить лёгкие головные уборы. Солнечные ванные делаются только по назначению врача и под наблюдением медицинского персонала.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5.11. Во избежание желудочных заболеваний и пищевых отравлений заведующий дошкольным образовательным учреждением, медицинский персонал и повар обязаны ежедневно производить контроль доброкачественности выдаваемых на кухню продуктов. Обязательна ежедневная проба пищи заведующим детским садом, медицинским персоналом перед подачей её детям, с отметкой результатов в специально предназначенной для этого тетради.</w:t>
      </w:r>
    </w:p>
    <w:p w:rsidR="00023990" w:rsidRPr="004B3927" w:rsidRDefault="00023990" w:rsidP="0002399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5.12. Хранение и приготовление пищи нужно осуществлять в полном соответствии с «</w:t>
      </w:r>
      <w:r w:rsidRPr="004B3927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Санитарно-эпидемическими требования к устройству, содержанию и организации режима труда в дошкольных образовательных организациях</w:t>
      </w: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».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5.13. Необходимо строго соблюдать карантин.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5.14. Во избежание заноса инфекции запрещается передача из одного детского сада в другой во временное пользование игрушек, праздничных костюмов и других праздничных атрибутов.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5.15. При проведении дезинфекции помещений растворами и кварцем следует соблюдать необходимые меры предосторожности: при </w:t>
      </w:r>
      <w:proofErr w:type="spellStart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кварцевании</w:t>
      </w:r>
      <w:proofErr w:type="spellEnd"/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надо надеть солнцезащитные очки, проветрить помещение, не находиться вблизи кварцевой лампы.</w:t>
      </w:r>
    </w:p>
    <w:p w:rsidR="00023990" w:rsidRPr="004B3927" w:rsidRDefault="00023990" w:rsidP="00023990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B3927">
        <w:rPr>
          <w:rFonts w:ascii="inherit" w:eastAsia="Times New Roman" w:hAnsi="inherit" w:cs="Times New Roman"/>
          <w:sz w:val="24"/>
          <w:szCs w:val="24"/>
          <w:lang w:eastAsia="ru-RU"/>
        </w:rPr>
        <w:t>5.16. Каждый ребенок должен иметь индивидуальную расческу, полотенце, салфетку, постельные принадлежности, зубную щетку.</w:t>
      </w:r>
    </w:p>
    <w:bookmarkEnd w:id="0"/>
    <w:p w:rsidR="00E36537" w:rsidRPr="004B3927" w:rsidRDefault="00E36537"/>
    <w:sectPr w:rsidR="00E36537" w:rsidRPr="004B3927" w:rsidSect="00E96F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547"/>
    <w:multiLevelType w:val="multilevel"/>
    <w:tmpl w:val="A5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DB"/>
    <w:rsid w:val="000004DB"/>
    <w:rsid w:val="00023990"/>
    <w:rsid w:val="00062411"/>
    <w:rsid w:val="004B3927"/>
    <w:rsid w:val="00A541A5"/>
    <w:rsid w:val="00E36537"/>
    <w:rsid w:val="00E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1C49-5A69-4DA6-BE8B-04491BDB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6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990"/>
    <w:rPr>
      <w:b/>
      <w:bCs/>
    </w:rPr>
  </w:style>
  <w:style w:type="paragraph" w:styleId="a4">
    <w:name w:val="Normal (Web)"/>
    <w:basedOn w:val="a"/>
    <w:uiPriority w:val="99"/>
    <w:semiHidden/>
    <w:unhideWhenUsed/>
    <w:rsid w:val="0002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3990"/>
    <w:rPr>
      <w:color w:val="0000FF"/>
      <w:u w:val="single"/>
    </w:rPr>
  </w:style>
  <w:style w:type="character" w:styleId="a6">
    <w:name w:val="Emphasis"/>
    <w:basedOn w:val="a0"/>
    <w:uiPriority w:val="20"/>
    <w:qFormat/>
    <w:rsid w:val="0002399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6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8" TargetMode="External"/><Relationship Id="rId13" Type="http://schemas.openxmlformats.org/officeDocument/2006/relationships/hyperlink" Target="https://dou.su/node/280" TargetMode="External"/><Relationship Id="rId18" Type="http://schemas.openxmlformats.org/officeDocument/2006/relationships/hyperlink" Target="https://dou.su/node/15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u.su/node/479" TargetMode="External"/><Relationship Id="rId7" Type="http://schemas.openxmlformats.org/officeDocument/2006/relationships/hyperlink" Target="https://dou.su/node/58" TargetMode="External"/><Relationship Id="rId12" Type="http://schemas.openxmlformats.org/officeDocument/2006/relationships/hyperlink" Target="https://dou.su/node/145" TargetMode="External"/><Relationship Id="rId17" Type="http://schemas.openxmlformats.org/officeDocument/2006/relationships/hyperlink" Target="https://dou.su/node/14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u.su/node/278" TargetMode="External"/><Relationship Id="rId20" Type="http://schemas.openxmlformats.org/officeDocument/2006/relationships/hyperlink" Target="https://dou.su/node/4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ot/emergency" TargetMode="External"/><Relationship Id="rId11" Type="http://schemas.openxmlformats.org/officeDocument/2006/relationships/hyperlink" Target="https://dou.su/node/213" TargetMode="External"/><Relationship Id="rId24" Type="http://schemas.openxmlformats.org/officeDocument/2006/relationships/hyperlink" Target="https://dou.su/teacher/games/active" TargetMode="External"/><Relationship Id="rId5" Type="http://schemas.openxmlformats.org/officeDocument/2006/relationships/hyperlink" Target="https://dou.su/ot" TargetMode="External"/><Relationship Id="rId15" Type="http://schemas.openxmlformats.org/officeDocument/2006/relationships/hyperlink" Target="https://dou.su/node/430" TargetMode="External"/><Relationship Id="rId23" Type="http://schemas.openxmlformats.org/officeDocument/2006/relationships/hyperlink" Target="https://dou.su/node/475" TargetMode="External"/><Relationship Id="rId10" Type="http://schemas.openxmlformats.org/officeDocument/2006/relationships/hyperlink" Target="https://dou.su/node/235" TargetMode="External"/><Relationship Id="rId19" Type="http://schemas.openxmlformats.org/officeDocument/2006/relationships/hyperlink" Target="https://dou.su/teacher/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node/269" TargetMode="External"/><Relationship Id="rId14" Type="http://schemas.openxmlformats.org/officeDocument/2006/relationships/hyperlink" Target="https://dou.su/node/283" TargetMode="External"/><Relationship Id="rId22" Type="http://schemas.openxmlformats.org/officeDocument/2006/relationships/hyperlink" Target="https://dou.su/node/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2019-09-09T05:56:00Z</cp:lastPrinted>
  <dcterms:created xsi:type="dcterms:W3CDTF">2019-08-27T06:19:00Z</dcterms:created>
  <dcterms:modified xsi:type="dcterms:W3CDTF">2019-09-09T06:01:00Z</dcterms:modified>
</cp:coreProperties>
</file>